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B7C0" w14:textId="77777777" w:rsidR="00397E9A" w:rsidRPr="00397E9A" w:rsidRDefault="00397E9A" w:rsidP="00397E9A">
      <w:pPr>
        <w:jc w:val="center"/>
        <w:rPr>
          <w:b/>
        </w:rPr>
      </w:pPr>
      <w:r w:rsidRPr="00397E9A">
        <w:rPr>
          <w:b/>
        </w:rPr>
        <w:t>Preschool Schedule</w:t>
      </w:r>
    </w:p>
    <w:p w14:paraId="1050223C" w14:textId="2FE9E168" w:rsidR="00397E9A" w:rsidRPr="00397E9A" w:rsidRDefault="00397E9A" w:rsidP="00397E9A">
      <w:pPr>
        <w:jc w:val="center"/>
      </w:pPr>
    </w:p>
    <w:tbl>
      <w:tblPr>
        <w:tblStyle w:val="TableGrid"/>
        <w:tblW w:w="0" w:type="auto"/>
        <w:tblInd w:w="720" w:type="dxa"/>
        <w:tblLook w:val="04A0" w:firstRow="1" w:lastRow="0" w:firstColumn="1" w:lastColumn="0" w:noHBand="0" w:noVBand="1"/>
      </w:tblPr>
      <w:tblGrid>
        <w:gridCol w:w="2670"/>
        <w:gridCol w:w="2724"/>
        <w:gridCol w:w="2742"/>
      </w:tblGrid>
      <w:tr w:rsidR="00397E9A" w14:paraId="1A2EE4D2" w14:textId="77777777" w:rsidTr="00397E9A">
        <w:tc>
          <w:tcPr>
            <w:tcW w:w="2670" w:type="dxa"/>
          </w:tcPr>
          <w:p w14:paraId="6D3E1769" w14:textId="77777777" w:rsidR="00397E9A" w:rsidRPr="00397E9A" w:rsidRDefault="00397E9A" w:rsidP="00397E9A">
            <w:pPr>
              <w:jc w:val="center"/>
              <w:rPr>
                <w:b/>
              </w:rPr>
            </w:pPr>
            <w:r>
              <w:rPr>
                <w:b/>
              </w:rPr>
              <w:t>Time</w:t>
            </w:r>
          </w:p>
        </w:tc>
        <w:tc>
          <w:tcPr>
            <w:tcW w:w="2724" w:type="dxa"/>
          </w:tcPr>
          <w:p w14:paraId="0214F928" w14:textId="77777777" w:rsidR="00397E9A" w:rsidRPr="00397E9A" w:rsidRDefault="00397E9A" w:rsidP="00397E9A">
            <w:pPr>
              <w:jc w:val="center"/>
              <w:rPr>
                <w:b/>
              </w:rPr>
            </w:pPr>
            <w:r>
              <w:rPr>
                <w:b/>
              </w:rPr>
              <w:t>Activity</w:t>
            </w:r>
          </w:p>
        </w:tc>
        <w:tc>
          <w:tcPr>
            <w:tcW w:w="2742" w:type="dxa"/>
          </w:tcPr>
          <w:p w14:paraId="79A7171E" w14:textId="77777777" w:rsidR="00397E9A" w:rsidRPr="00397E9A" w:rsidRDefault="00397E9A" w:rsidP="00397E9A">
            <w:pPr>
              <w:jc w:val="center"/>
              <w:rPr>
                <w:b/>
              </w:rPr>
            </w:pPr>
            <w:r>
              <w:rPr>
                <w:b/>
              </w:rPr>
              <w:t>Notes</w:t>
            </w:r>
          </w:p>
        </w:tc>
      </w:tr>
      <w:tr w:rsidR="00397E9A" w14:paraId="463DA025" w14:textId="77777777" w:rsidTr="00397E9A">
        <w:tc>
          <w:tcPr>
            <w:tcW w:w="2670" w:type="dxa"/>
          </w:tcPr>
          <w:p w14:paraId="140D0DB4" w14:textId="77777777" w:rsidR="00397E9A" w:rsidRPr="00397E9A" w:rsidRDefault="00397E9A" w:rsidP="00397E9A">
            <w:pPr>
              <w:rPr>
                <w:b/>
              </w:rPr>
            </w:pPr>
            <w:r>
              <w:rPr>
                <w:b/>
              </w:rPr>
              <w:t>7:30-8:20</w:t>
            </w:r>
          </w:p>
        </w:tc>
        <w:tc>
          <w:tcPr>
            <w:tcW w:w="2724" w:type="dxa"/>
          </w:tcPr>
          <w:p w14:paraId="53D37BD2" w14:textId="77777777" w:rsidR="00397E9A" w:rsidRPr="00397E9A" w:rsidRDefault="00397E9A" w:rsidP="00397E9A">
            <w:pPr>
              <w:rPr>
                <w:b/>
              </w:rPr>
            </w:pPr>
            <w:r>
              <w:rPr>
                <w:b/>
              </w:rPr>
              <w:t>Arrival, breakfast, clean up</w:t>
            </w:r>
          </w:p>
        </w:tc>
        <w:tc>
          <w:tcPr>
            <w:tcW w:w="2742" w:type="dxa"/>
          </w:tcPr>
          <w:p w14:paraId="7342016D" w14:textId="77777777" w:rsidR="00397E9A" w:rsidRPr="00397E9A" w:rsidRDefault="00397E9A" w:rsidP="00397E9A">
            <w:pPr>
              <w:rPr>
                <w:sz w:val="20"/>
                <w:szCs w:val="20"/>
              </w:rPr>
            </w:pPr>
            <w:r w:rsidRPr="00397E9A">
              <w:rPr>
                <w:sz w:val="20"/>
                <w:szCs w:val="20"/>
              </w:rPr>
              <w:t>Breakfast runs 7:30-7:55; children arriving after this time should eat before arrival</w:t>
            </w:r>
          </w:p>
        </w:tc>
      </w:tr>
      <w:tr w:rsidR="00397E9A" w14:paraId="433EAD9E" w14:textId="77777777" w:rsidTr="00397E9A">
        <w:tc>
          <w:tcPr>
            <w:tcW w:w="2670" w:type="dxa"/>
          </w:tcPr>
          <w:p w14:paraId="4535747F" w14:textId="77777777" w:rsidR="00397E9A" w:rsidRPr="00397E9A" w:rsidRDefault="00397E9A" w:rsidP="00397E9A">
            <w:pPr>
              <w:rPr>
                <w:b/>
              </w:rPr>
            </w:pPr>
            <w:r>
              <w:rPr>
                <w:b/>
              </w:rPr>
              <w:t>8:20-8:45</w:t>
            </w:r>
          </w:p>
        </w:tc>
        <w:tc>
          <w:tcPr>
            <w:tcW w:w="2724" w:type="dxa"/>
          </w:tcPr>
          <w:p w14:paraId="2EC309CC" w14:textId="77777777" w:rsidR="00397E9A" w:rsidRDefault="00397E9A" w:rsidP="00397E9A">
            <w:pPr>
              <w:rPr>
                <w:b/>
              </w:rPr>
            </w:pPr>
            <w:r>
              <w:rPr>
                <w:b/>
              </w:rPr>
              <w:t>Circle time</w:t>
            </w:r>
          </w:p>
          <w:p w14:paraId="0B5BB2E6" w14:textId="77777777" w:rsidR="00397E9A" w:rsidRDefault="00397E9A" w:rsidP="00397E9A">
            <w:pPr>
              <w:rPr>
                <w:b/>
              </w:rPr>
            </w:pPr>
            <w:r>
              <w:rPr>
                <w:b/>
              </w:rPr>
              <w:t>Read aloud</w:t>
            </w:r>
          </w:p>
          <w:p w14:paraId="57EAE896" w14:textId="77777777" w:rsidR="00397E9A" w:rsidRPr="00397E9A" w:rsidRDefault="00397E9A" w:rsidP="00397E9A">
            <w:pPr>
              <w:rPr>
                <w:b/>
              </w:rPr>
            </w:pPr>
            <w:r>
              <w:rPr>
                <w:b/>
              </w:rPr>
              <w:t>Music circle</w:t>
            </w:r>
          </w:p>
        </w:tc>
        <w:tc>
          <w:tcPr>
            <w:tcW w:w="2742" w:type="dxa"/>
          </w:tcPr>
          <w:p w14:paraId="69E9A3D2" w14:textId="77777777" w:rsidR="00397E9A" w:rsidRPr="00397E9A" w:rsidRDefault="00397E9A" w:rsidP="00397E9A">
            <w:pPr>
              <w:rPr>
                <w:b/>
                <w:sz w:val="20"/>
                <w:szCs w:val="20"/>
              </w:rPr>
            </w:pPr>
          </w:p>
        </w:tc>
      </w:tr>
      <w:tr w:rsidR="00397E9A" w14:paraId="18283E58" w14:textId="77777777" w:rsidTr="00397E9A">
        <w:tc>
          <w:tcPr>
            <w:tcW w:w="2670" w:type="dxa"/>
          </w:tcPr>
          <w:p w14:paraId="569769AD" w14:textId="77777777" w:rsidR="00397E9A" w:rsidRPr="00397E9A" w:rsidRDefault="00397E9A" w:rsidP="00397E9A">
            <w:pPr>
              <w:rPr>
                <w:b/>
              </w:rPr>
            </w:pPr>
            <w:r>
              <w:rPr>
                <w:b/>
              </w:rPr>
              <w:t>8:45-</w:t>
            </w:r>
          </w:p>
        </w:tc>
        <w:tc>
          <w:tcPr>
            <w:tcW w:w="2724" w:type="dxa"/>
          </w:tcPr>
          <w:p w14:paraId="09BE058A" w14:textId="77777777" w:rsidR="00397E9A" w:rsidRPr="00397E9A" w:rsidRDefault="00397E9A" w:rsidP="00397E9A">
            <w:pPr>
              <w:rPr>
                <w:b/>
              </w:rPr>
            </w:pPr>
            <w:r>
              <w:rPr>
                <w:b/>
              </w:rPr>
              <w:t>Outside time</w:t>
            </w:r>
          </w:p>
        </w:tc>
        <w:tc>
          <w:tcPr>
            <w:tcW w:w="2742" w:type="dxa"/>
          </w:tcPr>
          <w:p w14:paraId="59E743FE" w14:textId="77777777" w:rsidR="00397E9A" w:rsidRPr="00397E9A" w:rsidRDefault="00397E9A" w:rsidP="00397E9A">
            <w:pPr>
              <w:rPr>
                <w:sz w:val="20"/>
                <w:szCs w:val="20"/>
              </w:rPr>
            </w:pPr>
            <w:r w:rsidRPr="00397E9A">
              <w:rPr>
                <w:sz w:val="20"/>
                <w:szCs w:val="20"/>
              </w:rPr>
              <w:t>Neighborhood walk, gross motor games, free play</w:t>
            </w:r>
          </w:p>
        </w:tc>
      </w:tr>
      <w:tr w:rsidR="00397E9A" w14:paraId="004501BA" w14:textId="77777777" w:rsidTr="00397E9A">
        <w:tc>
          <w:tcPr>
            <w:tcW w:w="2670" w:type="dxa"/>
          </w:tcPr>
          <w:p w14:paraId="5AEC6BFE" w14:textId="77777777" w:rsidR="00397E9A" w:rsidRPr="00397E9A" w:rsidRDefault="00397E9A" w:rsidP="00397E9A">
            <w:pPr>
              <w:rPr>
                <w:b/>
              </w:rPr>
            </w:pPr>
            <w:r>
              <w:rPr>
                <w:b/>
              </w:rPr>
              <w:t>10:00-10:20</w:t>
            </w:r>
          </w:p>
        </w:tc>
        <w:tc>
          <w:tcPr>
            <w:tcW w:w="2724" w:type="dxa"/>
          </w:tcPr>
          <w:p w14:paraId="3AF7C7B1" w14:textId="77777777" w:rsidR="00397E9A" w:rsidRPr="00397E9A" w:rsidRDefault="00397E9A" w:rsidP="00397E9A">
            <w:pPr>
              <w:rPr>
                <w:b/>
              </w:rPr>
            </w:pPr>
            <w:r>
              <w:rPr>
                <w:b/>
              </w:rPr>
              <w:t>Teacher-directed learning</w:t>
            </w:r>
          </w:p>
        </w:tc>
        <w:tc>
          <w:tcPr>
            <w:tcW w:w="2742" w:type="dxa"/>
          </w:tcPr>
          <w:p w14:paraId="4EB491AA" w14:textId="77777777" w:rsidR="00397E9A" w:rsidRPr="00397E9A" w:rsidRDefault="00397E9A" w:rsidP="00397E9A">
            <w:pPr>
              <w:rPr>
                <w:b/>
                <w:sz w:val="20"/>
                <w:szCs w:val="20"/>
              </w:rPr>
            </w:pPr>
            <w:r w:rsidRPr="00397E9A">
              <w:rPr>
                <w:sz w:val="20"/>
                <w:szCs w:val="20"/>
              </w:rPr>
              <w:t>See rotating schedule</w:t>
            </w:r>
          </w:p>
        </w:tc>
      </w:tr>
      <w:tr w:rsidR="00397E9A" w14:paraId="391BE050" w14:textId="77777777" w:rsidTr="00397E9A">
        <w:tc>
          <w:tcPr>
            <w:tcW w:w="2670" w:type="dxa"/>
          </w:tcPr>
          <w:p w14:paraId="725FDD50" w14:textId="77777777" w:rsidR="00397E9A" w:rsidRPr="00397E9A" w:rsidRDefault="00397E9A" w:rsidP="00397E9A">
            <w:pPr>
              <w:rPr>
                <w:b/>
              </w:rPr>
            </w:pPr>
            <w:r>
              <w:rPr>
                <w:b/>
              </w:rPr>
              <w:t>10:20-10:50</w:t>
            </w:r>
          </w:p>
        </w:tc>
        <w:tc>
          <w:tcPr>
            <w:tcW w:w="2724" w:type="dxa"/>
          </w:tcPr>
          <w:p w14:paraId="62BA2E5D" w14:textId="77777777" w:rsidR="00397E9A" w:rsidRPr="00397E9A" w:rsidRDefault="00397E9A" w:rsidP="00397E9A">
            <w:pPr>
              <w:rPr>
                <w:b/>
              </w:rPr>
            </w:pPr>
            <w:r>
              <w:rPr>
                <w:b/>
              </w:rPr>
              <w:t>Hands-on activity</w:t>
            </w:r>
          </w:p>
        </w:tc>
        <w:tc>
          <w:tcPr>
            <w:tcW w:w="2742" w:type="dxa"/>
          </w:tcPr>
          <w:p w14:paraId="1B918805" w14:textId="77777777" w:rsidR="00397E9A" w:rsidRPr="00397E9A" w:rsidRDefault="00397E9A" w:rsidP="00397E9A">
            <w:pPr>
              <w:rPr>
                <w:sz w:val="20"/>
                <w:szCs w:val="20"/>
              </w:rPr>
            </w:pPr>
            <w:r>
              <w:rPr>
                <w:sz w:val="20"/>
                <w:szCs w:val="20"/>
              </w:rPr>
              <w:t>See rotating schedule; extended time spent on days with shortened outside time</w:t>
            </w:r>
          </w:p>
        </w:tc>
      </w:tr>
      <w:tr w:rsidR="00397E9A" w14:paraId="4845E1A7" w14:textId="77777777" w:rsidTr="00397E9A">
        <w:tc>
          <w:tcPr>
            <w:tcW w:w="2670" w:type="dxa"/>
          </w:tcPr>
          <w:p w14:paraId="7D793540" w14:textId="77777777" w:rsidR="00397E9A" w:rsidRPr="00397E9A" w:rsidRDefault="00397E9A" w:rsidP="00397E9A">
            <w:pPr>
              <w:rPr>
                <w:b/>
              </w:rPr>
            </w:pPr>
            <w:r>
              <w:rPr>
                <w:b/>
              </w:rPr>
              <w:t>10:50-11:15</w:t>
            </w:r>
          </w:p>
        </w:tc>
        <w:tc>
          <w:tcPr>
            <w:tcW w:w="2724" w:type="dxa"/>
          </w:tcPr>
          <w:p w14:paraId="2DFCD070" w14:textId="77777777" w:rsidR="00397E9A" w:rsidRPr="00397E9A" w:rsidRDefault="00397E9A" w:rsidP="00397E9A">
            <w:pPr>
              <w:rPr>
                <w:b/>
              </w:rPr>
            </w:pPr>
            <w:r>
              <w:rPr>
                <w:b/>
              </w:rPr>
              <w:t>Lunch prep</w:t>
            </w:r>
          </w:p>
        </w:tc>
        <w:tc>
          <w:tcPr>
            <w:tcW w:w="2742" w:type="dxa"/>
          </w:tcPr>
          <w:p w14:paraId="56D519A6" w14:textId="77777777" w:rsidR="00397E9A" w:rsidRPr="00397E9A" w:rsidRDefault="00397E9A" w:rsidP="00397E9A">
            <w:pPr>
              <w:rPr>
                <w:b/>
                <w:sz w:val="20"/>
                <w:szCs w:val="20"/>
              </w:rPr>
            </w:pPr>
          </w:p>
        </w:tc>
      </w:tr>
      <w:tr w:rsidR="00397E9A" w14:paraId="0BFA1B0D" w14:textId="77777777" w:rsidTr="00397E9A">
        <w:tc>
          <w:tcPr>
            <w:tcW w:w="2670" w:type="dxa"/>
          </w:tcPr>
          <w:p w14:paraId="3BEE902C" w14:textId="77777777" w:rsidR="00397E9A" w:rsidRPr="00397E9A" w:rsidRDefault="00397E9A" w:rsidP="00397E9A">
            <w:pPr>
              <w:rPr>
                <w:b/>
              </w:rPr>
            </w:pPr>
            <w:r>
              <w:rPr>
                <w:b/>
              </w:rPr>
              <w:t>11:15-12:00</w:t>
            </w:r>
          </w:p>
        </w:tc>
        <w:tc>
          <w:tcPr>
            <w:tcW w:w="2724" w:type="dxa"/>
          </w:tcPr>
          <w:p w14:paraId="4A1DACEB" w14:textId="77777777" w:rsidR="00397E9A" w:rsidRPr="00397E9A" w:rsidRDefault="00397E9A" w:rsidP="00397E9A">
            <w:pPr>
              <w:rPr>
                <w:b/>
              </w:rPr>
            </w:pPr>
            <w:r>
              <w:rPr>
                <w:b/>
              </w:rPr>
              <w:t>Lunch, clean up, restroom, library time</w:t>
            </w:r>
          </w:p>
        </w:tc>
        <w:tc>
          <w:tcPr>
            <w:tcW w:w="2742" w:type="dxa"/>
          </w:tcPr>
          <w:p w14:paraId="6F7F9167" w14:textId="77777777" w:rsidR="00397E9A" w:rsidRPr="00397E9A" w:rsidRDefault="00397E9A" w:rsidP="00397E9A">
            <w:pPr>
              <w:rPr>
                <w:b/>
                <w:sz w:val="20"/>
                <w:szCs w:val="20"/>
              </w:rPr>
            </w:pPr>
            <w:r>
              <w:rPr>
                <w:sz w:val="20"/>
                <w:szCs w:val="20"/>
              </w:rPr>
              <w:t>Children may independently choose and read books from a special selection of categorized library books</w:t>
            </w:r>
          </w:p>
        </w:tc>
      </w:tr>
      <w:tr w:rsidR="00397E9A" w14:paraId="4FD09B2A" w14:textId="77777777" w:rsidTr="00397E9A">
        <w:tc>
          <w:tcPr>
            <w:tcW w:w="2670" w:type="dxa"/>
          </w:tcPr>
          <w:p w14:paraId="14EC744D" w14:textId="77777777" w:rsidR="00397E9A" w:rsidRPr="00397E9A" w:rsidRDefault="00397E9A" w:rsidP="00397E9A">
            <w:pPr>
              <w:rPr>
                <w:b/>
              </w:rPr>
            </w:pPr>
            <w:r>
              <w:rPr>
                <w:b/>
              </w:rPr>
              <w:t>12:00-2:00</w:t>
            </w:r>
          </w:p>
        </w:tc>
        <w:tc>
          <w:tcPr>
            <w:tcW w:w="2724" w:type="dxa"/>
          </w:tcPr>
          <w:p w14:paraId="4E3678C0" w14:textId="77777777" w:rsidR="00397E9A" w:rsidRPr="00397E9A" w:rsidRDefault="00397E9A" w:rsidP="00397E9A">
            <w:pPr>
              <w:rPr>
                <w:b/>
              </w:rPr>
            </w:pPr>
            <w:proofErr w:type="gramStart"/>
            <w:r>
              <w:rPr>
                <w:b/>
              </w:rPr>
              <w:t>nap</w:t>
            </w:r>
            <w:proofErr w:type="gramEnd"/>
            <w:r>
              <w:rPr>
                <w:b/>
              </w:rPr>
              <w:t>/rest</w:t>
            </w:r>
          </w:p>
        </w:tc>
        <w:tc>
          <w:tcPr>
            <w:tcW w:w="2742" w:type="dxa"/>
          </w:tcPr>
          <w:p w14:paraId="1AC3423B" w14:textId="77777777" w:rsidR="00397E9A" w:rsidRPr="00397E9A" w:rsidRDefault="00397E9A" w:rsidP="00397E9A">
            <w:pPr>
              <w:rPr>
                <w:b/>
                <w:sz w:val="20"/>
                <w:szCs w:val="20"/>
              </w:rPr>
            </w:pPr>
          </w:p>
        </w:tc>
      </w:tr>
      <w:tr w:rsidR="00397E9A" w14:paraId="49446C83" w14:textId="77777777" w:rsidTr="00397E9A">
        <w:tc>
          <w:tcPr>
            <w:tcW w:w="2670" w:type="dxa"/>
          </w:tcPr>
          <w:p w14:paraId="10DD69E9" w14:textId="77777777" w:rsidR="00397E9A" w:rsidRPr="00397E9A" w:rsidRDefault="00397E9A" w:rsidP="00397E9A">
            <w:pPr>
              <w:rPr>
                <w:b/>
              </w:rPr>
            </w:pPr>
            <w:r>
              <w:rPr>
                <w:b/>
              </w:rPr>
              <w:t>2:00-3:15</w:t>
            </w:r>
          </w:p>
        </w:tc>
        <w:tc>
          <w:tcPr>
            <w:tcW w:w="2724" w:type="dxa"/>
          </w:tcPr>
          <w:p w14:paraId="1934C658" w14:textId="77777777" w:rsidR="00397E9A" w:rsidRPr="00397E9A" w:rsidRDefault="00397E9A" w:rsidP="00397E9A">
            <w:pPr>
              <w:rPr>
                <w:b/>
              </w:rPr>
            </w:pPr>
            <w:r>
              <w:rPr>
                <w:b/>
              </w:rPr>
              <w:t>Free play, loose ends, 1-1 literacy time</w:t>
            </w:r>
          </w:p>
        </w:tc>
        <w:tc>
          <w:tcPr>
            <w:tcW w:w="2742" w:type="dxa"/>
          </w:tcPr>
          <w:p w14:paraId="18A9E860" w14:textId="77777777" w:rsidR="00397E9A" w:rsidRPr="00397E9A" w:rsidRDefault="00397E9A" w:rsidP="00397E9A">
            <w:pPr>
              <w:rPr>
                <w:sz w:val="20"/>
                <w:szCs w:val="20"/>
              </w:rPr>
            </w:pPr>
            <w:r>
              <w:rPr>
                <w:sz w:val="20"/>
                <w:szCs w:val="20"/>
              </w:rPr>
              <w:t>Children may receive targeted instruction during this time based on their social or academic needs</w:t>
            </w:r>
          </w:p>
        </w:tc>
      </w:tr>
      <w:tr w:rsidR="00397E9A" w14:paraId="401A8CEA" w14:textId="77777777" w:rsidTr="00397E9A">
        <w:tc>
          <w:tcPr>
            <w:tcW w:w="2670" w:type="dxa"/>
          </w:tcPr>
          <w:p w14:paraId="6103BBEC" w14:textId="77777777" w:rsidR="00397E9A" w:rsidRPr="00397E9A" w:rsidRDefault="00397E9A" w:rsidP="00397E9A">
            <w:pPr>
              <w:rPr>
                <w:b/>
              </w:rPr>
            </w:pPr>
            <w:r>
              <w:rPr>
                <w:b/>
              </w:rPr>
              <w:t>3:15-3:30</w:t>
            </w:r>
          </w:p>
        </w:tc>
        <w:tc>
          <w:tcPr>
            <w:tcW w:w="2724" w:type="dxa"/>
          </w:tcPr>
          <w:p w14:paraId="674D40DF" w14:textId="77777777" w:rsidR="00397E9A" w:rsidRPr="00397E9A" w:rsidRDefault="00397E9A" w:rsidP="00397E9A">
            <w:pPr>
              <w:rPr>
                <w:b/>
              </w:rPr>
            </w:pPr>
            <w:r>
              <w:rPr>
                <w:b/>
              </w:rPr>
              <w:t>Snack</w:t>
            </w:r>
          </w:p>
        </w:tc>
        <w:tc>
          <w:tcPr>
            <w:tcW w:w="2742" w:type="dxa"/>
          </w:tcPr>
          <w:p w14:paraId="19BE99AF" w14:textId="77777777" w:rsidR="00397E9A" w:rsidRPr="00397E9A" w:rsidRDefault="00397E9A" w:rsidP="00397E9A">
            <w:pPr>
              <w:rPr>
                <w:sz w:val="20"/>
                <w:szCs w:val="20"/>
              </w:rPr>
            </w:pPr>
            <w:r>
              <w:rPr>
                <w:sz w:val="20"/>
                <w:szCs w:val="20"/>
              </w:rPr>
              <w:t>During warmer months we eat “grab-and-go” snacks picnic style outside; during colder months, we have longer indoor snacks and practice table manners</w:t>
            </w:r>
          </w:p>
        </w:tc>
      </w:tr>
      <w:tr w:rsidR="00397E9A" w14:paraId="6185B2E4" w14:textId="77777777" w:rsidTr="00397E9A">
        <w:tc>
          <w:tcPr>
            <w:tcW w:w="2670" w:type="dxa"/>
          </w:tcPr>
          <w:p w14:paraId="559CCBA4" w14:textId="77777777" w:rsidR="00397E9A" w:rsidRPr="00397E9A" w:rsidRDefault="00397E9A" w:rsidP="00397E9A">
            <w:pPr>
              <w:rPr>
                <w:b/>
              </w:rPr>
            </w:pPr>
            <w:r>
              <w:rPr>
                <w:b/>
              </w:rPr>
              <w:t>3:30-</w:t>
            </w:r>
          </w:p>
        </w:tc>
        <w:tc>
          <w:tcPr>
            <w:tcW w:w="2724" w:type="dxa"/>
          </w:tcPr>
          <w:p w14:paraId="7B3D3C39" w14:textId="77777777" w:rsidR="00397E9A" w:rsidRPr="00397E9A" w:rsidRDefault="00397E9A" w:rsidP="00397E9A">
            <w:pPr>
              <w:rPr>
                <w:b/>
              </w:rPr>
            </w:pPr>
            <w:r>
              <w:rPr>
                <w:b/>
              </w:rPr>
              <w:t>Outside time</w:t>
            </w:r>
          </w:p>
        </w:tc>
        <w:tc>
          <w:tcPr>
            <w:tcW w:w="2742" w:type="dxa"/>
          </w:tcPr>
          <w:p w14:paraId="773C5B41" w14:textId="77777777" w:rsidR="00397E9A" w:rsidRPr="00397E9A" w:rsidRDefault="00397E9A" w:rsidP="00397E9A">
            <w:pPr>
              <w:rPr>
                <w:sz w:val="20"/>
                <w:szCs w:val="20"/>
              </w:rPr>
            </w:pPr>
            <w:proofErr w:type="gramStart"/>
            <w:r>
              <w:rPr>
                <w:sz w:val="20"/>
                <w:szCs w:val="20"/>
              </w:rPr>
              <w:t>free</w:t>
            </w:r>
            <w:proofErr w:type="gramEnd"/>
            <w:r>
              <w:rPr>
                <w:sz w:val="20"/>
                <w:szCs w:val="20"/>
              </w:rPr>
              <w:t xml:space="preserve"> play</w:t>
            </w:r>
          </w:p>
        </w:tc>
      </w:tr>
    </w:tbl>
    <w:p w14:paraId="612CAC6B" w14:textId="77777777" w:rsidR="00397E9A" w:rsidRDefault="00397E9A" w:rsidP="00397E9A">
      <w:pPr>
        <w:rPr>
          <w:b/>
        </w:rPr>
      </w:pPr>
    </w:p>
    <w:p w14:paraId="09DF6BAD" w14:textId="77777777" w:rsidR="00397E9A" w:rsidRDefault="00397E9A" w:rsidP="00397E9A">
      <w:pPr>
        <w:jc w:val="center"/>
        <w:rPr>
          <w:b/>
        </w:rPr>
      </w:pPr>
      <w:r>
        <w:rPr>
          <w:b/>
        </w:rPr>
        <w:t>Rotating Blocks</w:t>
      </w:r>
    </w:p>
    <w:p w14:paraId="5B32876A" w14:textId="77777777" w:rsidR="00397E9A" w:rsidRPr="00397E9A" w:rsidRDefault="00397E9A" w:rsidP="00397E9A">
      <w:pPr>
        <w:jc w:val="center"/>
        <w:rPr>
          <w:b/>
        </w:rPr>
      </w:pPr>
    </w:p>
    <w:tbl>
      <w:tblPr>
        <w:tblStyle w:val="TableGrid"/>
        <w:tblW w:w="0" w:type="auto"/>
        <w:tblLook w:val="04A0" w:firstRow="1" w:lastRow="0" w:firstColumn="1" w:lastColumn="0" w:noHBand="0" w:noVBand="1"/>
      </w:tblPr>
      <w:tblGrid>
        <w:gridCol w:w="1200"/>
        <w:gridCol w:w="1436"/>
        <w:gridCol w:w="1466"/>
        <w:gridCol w:w="1742"/>
        <w:gridCol w:w="1566"/>
        <w:gridCol w:w="1446"/>
      </w:tblGrid>
      <w:tr w:rsidR="00397E9A" w14:paraId="097C2FEA" w14:textId="77777777" w:rsidTr="00397E9A">
        <w:tc>
          <w:tcPr>
            <w:tcW w:w="1200" w:type="dxa"/>
          </w:tcPr>
          <w:p w14:paraId="3C81D6DC" w14:textId="77777777" w:rsidR="00397E9A" w:rsidRDefault="00397E9A" w:rsidP="00397E9A">
            <w:pPr>
              <w:jc w:val="center"/>
              <w:rPr>
                <w:b/>
              </w:rPr>
            </w:pPr>
          </w:p>
        </w:tc>
        <w:tc>
          <w:tcPr>
            <w:tcW w:w="1436" w:type="dxa"/>
          </w:tcPr>
          <w:p w14:paraId="5C1C783B" w14:textId="77777777" w:rsidR="00397E9A" w:rsidRPr="00EE4CA5" w:rsidRDefault="00397E9A" w:rsidP="00397E9A">
            <w:pPr>
              <w:jc w:val="center"/>
              <w:rPr>
                <w:b/>
              </w:rPr>
            </w:pPr>
            <w:r>
              <w:rPr>
                <w:b/>
              </w:rPr>
              <w:t>Monday</w:t>
            </w:r>
          </w:p>
        </w:tc>
        <w:tc>
          <w:tcPr>
            <w:tcW w:w="1466" w:type="dxa"/>
          </w:tcPr>
          <w:p w14:paraId="4B3D661F" w14:textId="77777777" w:rsidR="00397E9A" w:rsidRDefault="00397E9A" w:rsidP="00397E9A">
            <w:pPr>
              <w:jc w:val="center"/>
              <w:rPr>
                <w:b/>
              </w:rPr>
            </w:pPr>
            <w:r>
              <w:rPr>
                <w:b/>
              </w:rPr>
              <w:t>Tuesday</w:t>
            </w:r>
          </w:p>
        </w:tc>
        <w:tc>
          <w:tcPr>
            <w:tcW w:w="1742" w:type="dxa"/>
          </w:tcPr>
          <w:p w14:paraId="0D838251" w14:textId="77777777" w:rsidR="00397E9A" w:rsidRDefault="00397E9A" w:rsidP="00397E9A">
            <w:pPr>
              <w:jc w:val="center"/>
              <w:rPr>
                <w:b/>
              </w:rPr>
            </w:pPr>
            <w:r>
              <w:rPr>
                <w:b/>
              </w:rPr>
              <w:t>Wednesday</w:t>
            </w:r>
          </w:p>
        </w:tc>
        <w:tc>
          <w:tcPr>
            <w:tcW w:w="1566" w:type="dxa"/>
          </w:tcPr>
          <w:p w14:paraId="092B02BE" w14:textId="77777777" w:rsidR="00397E9A" w:rsidRDefault="00397E9A" w:rsidP="00397E9A">
            <w:pPr>
              <w:jc w:val="center"/>
              <w:rPr>
                <w:b/>
              </w:rPr>
            </w:pPr>
            <w:r>
              <w:rPr>
                <w:b/>
              </w:rPr>
              <w:t>Thursday</w:t>
            </w:r>
          </w:p>
        </w:tc>
        <w:tc>
          <w:tcPr>
            <w:tcW w:w="1446" w:type="dxa"/>
          </w:tcPr>
          <w:p w14:paraId="5214F808" w14:textId="77777777" w:rsidR="00397E9A" w:rsidRDefault="00397E9A" w:rsidP="00397E9A">
            <w:pPr>
              <w:jc w:val="center"/>
              <w:rPr>
                <w:b/>
              </w:rPr>
            </w:pPr>
            <w:r>
              <w:rPr>
                <w:b/>
              </w:rPr>
              <w:t>Friday</w:t>
            </w:r>
          </w:p>
        </w:tc>
      </w:tr>
      <w:tr w:rsidR="00397E9A" w14:paraId="2457765B" w14:textId="77777777" w:rsidTr="00397E9A">
        <w:tc>
          <w:tcPr>
            <w:tcW w:w="1200" w:type="dxa"/>
          </w:tcPr>
          <w:p w14:paraId="7C46D1C9" w14:textId="77777777" w:rsidR="00397E9A" w:rsidRPr="00397E9A" w:rsidRDefault="00397E9A" w:rsidP="00397E9A">
            <w:pPr>
              <w:jc w:val="center"/>
              <w:rPr>
                <w:b/>
              </w:rPr>
            </w:pPr>
            <w:r>
              <w:rPr>
                <w:b/>
              </w:rPr>
              <w:t>Teacher-directed learning</w:t>
            </w:r>
          </w:p>
        </w:tc>
        <w:tc>
          <w:tcPr>
            <w:tcW w:w="1436" w:type="dxa"/>
          </w:tcPr>
          <w:p w14:paraId="43EB0B8C" w14:textId="77777777" w:rsidR="00397E9A" w:rsidRPr="00EE4CA5" w:rsidRDefault="00397E9A" w:rsidP="00397E9A">
            <w:pPr>
              <w:jc w:val="center"/>
            </w:pPr>
            <w:r>
              <w:t xml:space="preserve">Writer’s workshop </w:t>
            </w:r>
          </w:p>
        </w:tc>
        <w:tc>
          <w:tcPr>
            <w:tcW w:w="1466" w:type="dxa"/>
          </w:tcPr>
          <w:p w14:paraId="2B26D9B2" w14:textId="77777777" w:rsidR="00397E9A" w:rsidRPr="00EE4CA5" w:rsidRDefault="00397E9A" w:rsidP="00397E9A">
            <w:pPr>
              <w:jc w:val="center"/>
            </w:pPr>
            <w:r>
              <w:t>Themed lesson</w:t>
            </w:r>
          </w:p>
        </w:tc>
        <w:tc>
          <w:tcPr>
            <w:tcW w:w="1742" w:type="dxa"/>
          </w:tcPr>
          <w:p w14:paraId="0C7A415B" w14:textId="77777777" w:rsidR="00397E9A" w:rsidRPr="00EE4CA5" w:rsidRDefault="00397E9A" w:rsidP="00397E9A">
            <w:pPr>
              <w:jc w:val="center"/>
            </w:pPr>
            <w:r>
              <w:t>Literacy groups</w:t>
            </w:r>
          </w:p>
        </w:tc>
        <w:tc>
          <w:tcPr>
            <w:tcW w:w="1566" w:type="dxa"/>
          </w:tcPr>
          <w:p w14:paraId="492A02AB" w14:textId="77777777" w:rsidR="00397E9A" w:rsidRPr="00EE4CA5" w:rsidRDefault="00397E9A" w:rsidP="00397E9A">
            <w:pPr>
              <w:jc w:val="center"/>
            </w:pPr>
            <w:r>
              <w:t>Themed lesson</w:t>
            </w:r>
          </w:p>
        </w:tc>
        <w:tc>
          <w:tcPr>
            <w:tcW w:w="1446" w:type="dxa"/>
          </w:tcPr>
          <w:p w14:paraId="6BB54651" w14:textId="77777777" w:rsidR="00397E9A" w:rsidRPr="00EE4CA5" w:rsidRDefault="00397E9A" w:rsidP="00397E9A">
            <w:pPr>
              <w:jc w:val="center"/>
            </w:pPr>
            <w:r>
              <w:t>Writer’s workshop</w:t>
            </w:r>
          </w:p>
        </w:tc>
      </w:tr>
      <w:tr w:rsidR="00397E9A" w14:paraId="5AD93109" w14:textId="77777777" w:rsidTr="00397E9A">
        <w:tc>
          <w:tcPr>
            <w:tcW w:w="1200" w:type="dxa"/>
          </w:tcPr>
          <w:p w14:paraId="4A644E4F" w14:textId="77777777" w:rsidR="00397E9A" w:rsidRPr="00397E9A" w:rsidRDefault="00397E9A" w:rsidP="00397E9A">
            <w:pPr>
              <w:jc w:val="center"/>
              <w:rPr>
                <w:b/>
              </w:rPr>
            </w:pPr>
            <w:r>
              <w:rPr>
                <w:b/>
              </w:rPr>
              <w:t>Hands-on Activity</w:t>
            </w:r>
          </w:p>
        </w:tc>
        <w:tc>
          <w:tcPr>
            <w:tcW w:w="1436" w:type="dxa"/>
          </w:tcPr>
          <w:p w14:paraId="051D10F5" w14:textId="77777777" w:rsidR="00397E9A" w:rsidRPr="00EE4CA5" w:rsidRDefault="00397E9A" w:rsidP="00397E9A">
            <w:pPr>
              <w:jc w:val="center"/>
            </w:pPr>
            <w:r>
              <w:t>Group game (pre-k)</w:t>
            </w:r>
          </w:p>
        </w:tc>
        <w:tc>
          <w:tcPr>
            <w:tcW w:w="1466" w:type="dxa"/>
          </w:tcPr>
          <w:p w14:paraId="47203BD4" w14:textId="77777777" w:rsidR="00397E9A" w:rsidRPr="00EE4CA5" w:rsidRDefault="00397E9A" w:rsidP="00397E9A">
            <w:pPr>
              <w:jc w:val="center"/>
            </w:pPr>
            <w:r>
              <w:t>Craft</w:t>
            </w:r>
          </w:p>
        </w:tc>
        <w:tc>
          <w:tcPr>
            <w:tcW w:w="1742" w:type="dxa"/>
          </w:tcPr>
          <w:p w14:paraId="3AA41007" w14:textId="77777777" w:rsidR="00397E9A" w:rsidRDefault="00397E9A" w:rsidP="00397E9A">
            <w:pPr>
              <w:jc w:val="center"/>
            </w:pPr>
            <w:r>
              <w:t>Sensory activity, busy bag, fine motor task</w:t>
            </w:r>
          </w:p>
          <w:p w14:paraId="4307B87B" w14:textId="77777777" w:rsidR="00397E9A" w:rsidRDefault="00397E9A" w:rsidP="00397E9A">
            <w:pPr>
              <w:jc w:val="center"/>
            </w:pPr>
          </w:p>
          <w:p w14:paraId="1A3D1BA8" w14:textId="77777777" w:rsidR="00397E9A" w:rsidRPr="00EE4CA5" w:rsidRDefault="00397E9A" w:rsidP="00397E9A">
            <w:pPr>
              <w:jc w:val="center"/>
            </w:pPr>
          </w:p>
        </w:tc>
        <w:tc>
          <w:tcPr>
            <w:tcW w:w="1566" w:type="dxa"/>
          </w:tcPr>
          <w:p w14:paraId="355AAEC2" w14:textId="77777777" w:rsidR="00397E9A" w:rsidRPr="00EE4CA5" w:rsidRDefault="00397E9A" w:rsidP="00397E9A">
            <w:pPr>
              <w:jc w:val="center"/>
            </w:pPr>
            <w:r>
              <w:t>Craft or cooking</w:t>
            </w:r>
          </w:p>
        </w:tc>
        <w:tc>
          <w:tcPr>
            <w:tcW w:w="1446" w:type="dxa"/>
          </w:tcPr>
          <w:p w14:paraId="72EF2130" w14:textId="77777777" w:rsidR="00397E9A" w:rsidRPr="00EE4CA5" w:rsidRDefault="00397E9A" w:rsidP="00397E9A">
            <w:pPr>
              <w:jc w:val="center"/>
            </w:pPr>
            <w:r>
              <w:t>Group game (pre-k); thematic activity</w:t>
            </w:r>
          </w:p>
        </w:tc>
      </w:tr>
    </w:tbl>
    <w:p w14:paraId="593B172F" w14:textId="77777777" w:rsidR="00397E9A" w:rsidRDefault="00397E9A" w:rsidP="00397E9A">
      <w:pPr>
        <w:rPr>
          <w:b/>
        </w:rPr>
      </w:pPr>
    </w:p>
    <w:p w14:paraId="4AF55C03" w14:textId="55AF4360" w:rsidR="00397E9A" w:rsidRDefault="008F034F" w:rsidP="00397E9A">
      <w:pPr>
        <w:rPr>
          <w:i/>
        </w:rPr>
      </w:pPr>
      <w:r>
        <w:rPr>
          <w:b/>
          <w:i/>
        </w:rPr>
        <w:lastRenderedPageBreak/>
        <w:t xml:space="preserve">A note about art projects: </w:t>
      </w:r>
      <w:r>
        <w:rPr>
          <w:i/>
        </w:rPr>
        <w:t xml:space="preserve">In recent years, providers have been encouraged to incorporate more </w:t>
      </w:r>
      <w:r>
        <w:rPr>
          <w:i/>
          <w:u w:val="single"/>
        </w:rPr>
        <w:t xml:space="preserve">process </w:t>
      </w:r>
      <w:r>
        <w:rPr>
          <w:i/>
        </w:rPr>
        <w:t xml:space="preserve">art (focusing on the project, rather than the outcome) and less </w:t>
      </w:r>
      <w:r>
        <w:rPr>
          <w:i/>
          <w:u w:val="single"/>
        </w:rPr>
        <w:t xml:space="preserve">product </w:t>
      </w:r>
      <w:r>
        <w:rPr>
          <w:i/>
        </w:rPr>
        <w:t xml:space="preserve">art (focusing on a cookie cutter outcome). Process art will take place each week, and materials are always available for children to use during free play. New tools and techniques are modeled regularly. While much of this process art doesn’t end in a product you might hang on your wall, it builds fine motor skills, creativity and an understanding of different tools and mediums. </w:t>
      </w:r>
    </w:p>
    <w:p w14:paraId="345FAE52" w14:textId="77777777" w:rsidR="008F034F" w:rsidRDefault="008F034F" w:rsidP="00397E9A">
      <w:pPr>
        <w:rPr>
          <w:i/>
        </w:rPr>
      </w:pPr>
    </w:p>
    <w:p w14:paraId="3FB88D92" w14:textId="261BEFC2" w:rsidR="008F034F" w:rsidRPr="008F034F" w:rsidRDefault="008F034F" w:rsidP="00397E9A">
      <w:pPr>
        <w:rPr>
          <w:i/>
        </w:rPr>
      </w:pPr>
      <w:r>
        <w:rPr>
          <w:i/>
        </w:rPr>
        <w:t xml:space="preserve">We will still incorporate some product art, especially around holidays. Creating a craft with steps allows for students to practice direction following, patience and to have a sense of pride in completing a project. We will often work on these over a few days. </w:t>
      </w:r>
    </w:p>
    <w:p w14:paraId="1491CE5D" w14:textId="77777777" w:rsidR="008F034F" w:rsidRDefault="008F034F" w:rsidP="00397E9A">
      <w:pPr>
        <w:rPr>
          <w:i/>
        </w:rPr>
      </w:pPr>
    </w:p>
    <w:p w14:paraId="67D136A1" w14:textId="77777777" w:rsidR="008F034F" w:rsidRDefault="008F034F" w:rsidP="00397E9A">
      <w:pPr>
        <w:rPr>
          <w:i/>
        </w:rPr>
      </w:pPr>
    </w:p>
    <w:p w14:paraId="60299B2C" w14:textId="77777777" w:rsidR="008F034F" w:rsidRPr="008F034F" w:rsidRDefault="008F034F" w:rsidP="00397E9A">
      <w:pPr>
        <w:rPr>
          <w:i/>
        </w:rPr>
      </w:pPr>
    </w:p>
    <w:p w14:paraId="41D7B52F" w14:textId="77777777" w:rsidR="00397E9A" w:rsidRDefault="00397E9A" w:rsidP="00397E9A">
      <w:pPr>
        <w:jc w:val="center"/>
        <w:rPr>
          <w:b/>
        </w:rPr>
      </w:pPr>
      <w:r w:rsidRPr="006E5942">
        <w:rPr>
          <w:b/>
        </w:rPr>
        <w:t>2018-2019 Themes</w:t>
      </w:r>
    </w:p>
    <w:p w14:paraId="0B4E9A9A" w14:textId="77777777" w:rsidR="00397E9A" w:rsidRDefault="00397E9A" w:rsidP="00397E9A">
      <w:pPr>
        <w:rPr>
          <w:b/>
        </w:rPr>
      </w:pPr>
    </w:p>
    <w:tbl>
      <w:tblPr>
        <w:tblStyle w:val="TableGrid"/>
        <w:tblW w:w="0" w:type="auto"/>
        <w:tblLook w:val="04A0" w:firstRow="1" w:lastRow="0" w:firstColumn="1" w:lastColumn="0" w:noHBand="0" w:noVBand="1"/>
      </w:tblPr>
      <w:tblGrid>
        <w:gridCol w:w="2232"/>
        <w:gridCol w:w="5436"/>
      </w:tblGrid>
      <w:tr w:rsidR="008F6550" w14:paraId="462FFA8D" w14:textId="77777777" w:rsidTr="008F6550">
        <w:tc>
          <w:tcPr>
            <w:tcW w:w="2232" w:type="dxa"/>
          </w:tcPr>
          <w:p w14:paraId="618DC735" w14:textId="77777777" w:rsidR="008F6550" w:rsidRPr="00397E9A" w:rsidRDefault="008F6550" w:rsidP="00397E9A">
            <w:pPr>
              <w:jc w:val="center"/>
              <w:rPr>
                <w:b/>
              </w:rPr>
            </w:pPr>
            <w:r>
              <w:rPr>
                <w:b/>
              </w:rPr>
              <w:t>Month</w:t>
            </w:r>
          </w:p>
        </w:tc>
        <w:tc>
          <w:tcPr>
            <w:tcW w:w="5436" w:type="dxa"/>
          </w:tcPr>
          <w:p w14:paraId="17201E1D" w14:textId="6C8E5721" w:rsidR="008F6550" w:rsidRDefault="008F6550" w:rsidP="008F6550">
            <w:pPr>
              <w:ind w:right="-72"/>
              <w:jc w:val="center"/>
              <w:rPr>
                <w:b/>
              </w:rPr>
            </w:pPr>
            <w:r>
              <w:rPr>
                <w:b/>
              </w:rPr>
              <w:t>Themes</w:t>
            </w:r>
            <w:r w:rsidR="004B3FA8">
              <w:rPr>
                <w:b/>
              </w:rPr>
              <w:t xml:space="preserve"> &amp; Skills</w:t>
            </w:r>
          </w:p>
        </w:tc>
      </w:tr>
      <w:tr w:rsidR="008F6550" w14:paraId="3EA404C6" w14:textId="77777777" w:rsidTr="008F6550">
        <w:tc>
          <w:tcPr>
            <w:tcW w:w="2232" w:type="dxa"/>
          </w:tcPr>
          <w:p w14:paraId="39ABE005" w14:textId="77777777" w:rsidR="008F6550" w:rsidRDefault="008F6550" w:rsidP="00397E9A">
            <w:pPr>
              <w:rPr>
                <w:b/>
              </w:rPr>
            </w:pPr>
            <w:r>
              <w:rPr>
                <w:b/>
              </w:rPr>
              <w:t>September 2018</w:t>
            </w:r>
          </w:p>
        </w:tc>
        <w:tc>
          <w:tcPr>
            <w:tcW w:w="5436" w:type="dxa"/>
          </w:tcPr>
          <w:p w14:paraId="53C71331" w14:textId="17382707" w:rsidR="004B3FA8" w:rsidRDefault="004B3FA8" w:rsidP="00397E9A">
            <w:pPr>
              <w:rPr>
                <w:b/>
              </w:rPr>
            </w:pPr>
            <w:r>
              <w:rPr>
                <w:b/>
              </w:rPr>
              <w:t>Themes: a</w:t>
            </w:r>
            <w:r w:rsidR="001B364F">
              <w:rPr>
                <w:b/>
              </w:rPr>
              <w:t xml:space="preserve">ll about me, </w:t>
            </w:r>
            <w:r>
              <w:rPr>
                <w:b/>
              </w:rPr>
              <w:t>family, pets</w:t>
            </w:r>
          </w:p>
          <w:p w14:paraId="11BDEFC5" w14:textId="2C7E0F1B" w:rsidR="008F6550" w:rsidRDefault="004B3FA8" w:rsidP="00FB4D47">
            <w:pPr>
              <w:rPr>
                <w:b/>
              </w:rPr>
            </w:pPr>
            <w:r>
              <w:rPr>
                <w:b/>
              </w:rPr>
              <w:t>Skills:</w:t>
            </w:r>
            <w:r w:rsidR="00FB4D47">
              <w:rPr>
                <w:b/>
              </w:rPr>
              <w:t xml:space="preserve"> </w:t>
            </w:r>
            <w:r w:rsidR="0040544E">
              <w:rPr>
                <w:b/>
              </w:rPr>
              <w:t>colors</w:t>
            </w:r>
            <w:r>
              <w:rPr>
                <w:b/>
              </w:rPr>
              <w:t>, sorting/matching</w:t>
            </w:r>
            <w:r w:rsidR="00FB4D47">
              <w:rPr>
                <w:b/>
              </w:rPr>
              <w:t xml:space="preserve">, name letter id </w:t>
            </w:r>
          </w:p>
        </w:tc>
      </w:tr>
      <w:tr w:rsidR="008F6550" w14:paraId="69F0AC25" w14:textId="77777777" w:rsidTr="008F6550">
        <w:tc>
          <w:tcPr>
            <w:tcW w:w="2232" w:type="dxa"/>
          </w:tcPr>
          <w:p w14:paraId="35580037" w14:textId="44FBC5F3" w:rsidR="008F6550" w:rsidRDefault="008F6550" w:rsidP="00397E9A">
            <w:pPr>
              <w:rPr>
                <w:b/>
              </w:rPr>
            </w:pPr>
            <w:r>
              <w:rPr>
                <w:b/>
              </w:rPr>
              <w:t>October 2018</w:t>
            </w:r>
          </w:p>
        </w:tc>
        <w:tc>
          <w:tcPr>
            <w:tcW w:w="5436" w:type="dxa"/>
          </w:tcPr>
          <w:p w14:paraId="0D09A1CD" w14:textId="0D503F18" w:rsidR="008F6550" w:rsidRDefault="00FB4D47" w:rsidP="0040544E">
            <w:pPr>
              <w:rPr>
                <w:b/>
              </w:rPr>
            </w:pPr>
            <w:r>
              <w:rPr>
                <w:b/>
              </w:rPr>
              <w:t>Themes: f</w:t>
            </w:r>
            <w:r w:rsidR="004B3FA8">
              <w:rPr>
                <w:b/>
              </w:rPr>
              <w:t xml:space="preserve">all, </w:t>
            </w:r>
            <w:r>
              <w:rPr>
                <w:b/>
              </w:rPr>
              <w:t>a</w:t>
            </w:r>
            <w:r w:rsidR="001B364F">
              <w:rPr>
                <w:b/>
              </w:rPr>
              <w:t>pples, pumpkins</w:t>
            </w:r>
          </w:p>
          <w:p w14:paraId="4590E786" w14:textId="0D9EAC7F" w:rsidR="00FB4D47" w:rsidRDefault="00FB4D47" w:rsidP="0040544E">
            <w:pPr>
              <w:rPr>
                <w:b/>
              </w:rPr>
            </w:pPr>
            <w:r>
              <w:rPr>
                <w:b/>
              </w:rPr>
              <w:t>Holidays: Halloween</w:t>
            </w:r>
          </w:p>
          <w:p w14:paraId="0C0D011F" w14:textId="3F43F045" w:rsidR="00FB4D47" w:rsidRDefault="00FB4D47" w:rsidP="00FB4D47">
            <w:pPr>
              <w:rPr>
                <w:b/>
              </w:rPr>
            </w:pPr>
            <w:r>
              <w:rPr>
                <w:b/>
              </w:rPr>
              <w:t>Skills: sequencing, pencil/scissor grip</w:t>
            </w:r>
          </w:p>
        </w:tc>
      </w:tr>
      <w:tr w:rsidR="008F6550" w14:paraId="767B5656" w14:textId="77777777" w:rsidTr="008F6550">
        <w:tc>
          <w:tcPr>
            <w:tcW w:w="2232" w:type="dxa"/>
          </w:tcPr>
          <w:p w14:paraId="5108F5E3" w14:textId="630EE668" w:rsidR="008F6550" w:rsidRDefault="008F6550" w:rsidP="00397E9A">
            <w:pPr>
              <w:rPr>
                <w:b/>
              </w:rPr>
            </w:pPr>
            <w:r>
              <w:rPr>
                <w:b/>
              </w:rPr>
              <w:t>November 2018</w:t>
            </w:r>
          </w:p>
        </w:tc>
        <w:tc>
          <w:tcPr>
            <w:tcW w:w="5436" w:type="dxa"/>
          </w:tcPr>
          <w:p w14:paraId="125A4247" w14:textId="41D097FA" w:rsidR="008F034F" w:rsidRDefault="004B3FA8" w:rsidP="00397E9A">
            <w:pPr>
              <w:rPr>
                <w:b/>
              </w:rPr>
            </w:pPr>
            <w:r>
              <w:rPr>
                <w:b/>
              </w:rPr>
              <w:t xml:space="preserve">Themes: </w:t>
            </w:r>
            <w:r w:rsidR="00FB4D47">
              <w:rPr>
                <w:b/>
              </w:rPr>
              <w:t>f</w:t>
            </w:r>
            <w:r w:rsidR="008F6550">
              <w:rPr>
                <w:b/>
              </w:rPr>
              <w:t xml:space="preserve">riendship, vegetables, </w:t>
            </w:r>
            <w:r w:rsidR="00FB4D47">
              <w:rPr>
                <w:b/>
              </w:rPr>
              <w:t>farms</w:t>
            </w:r>
            <w:r w:rsidR="001B364F">
              <w:rPr>
                <w:b/>
              </w:rPr>
              <w:t xml:space="preserve"> </w:t>
            </w:r>
            <w:r w:rsidR="00FB4D47">
              <w:rPr>
                <w:b/>
              </w:rPr>
              <w:t xml:space="preserve">Holidays: </w:t>
            </w:r>
            <w:r w:rsidR="008F6550">
              <w:rPr>
                <w:b/>
              </w:rPr>
              <w:t>Thanksgiving</w:t>
            </w:r>
          </w:p>
          <w:p w14:paraId="5FCDD543" w14:textId="3532DD4C" w:rsidR="00FB4D47" w:rsidRDefault="00FB4D47" w:rsidP="00397E9A">
            <w:pPr>
              <w:rPr>
                <w:b/>
              </w:rPr>
            </w:pPr>
            <w:r>
              <w:rPr>
                <w:b/>
              </w:rPr>
              <w:t>Skills: name writing</w:t>
            </w:r>
          </w:p>
        </w:tc>
      </w:tr>
      <w:tr w:rsidR="008F6550" w14:paraId="14D223E1" w14:textId="77777777" w:rsidTr="008F6550">
        <w:tc>
          <w:tcPr>
            <w:tcW w:w="2232" w:type="dxa"/>
          </w:tcPr>
          <w:p w14:paraId="74AC09C4" w14:textId="77777777" w:rsidR="008F6550" w:rsidRDefault="008F6550" w:rsidP="00397E9A">
            <w:pPr>
              <w:rPr>
                <w:b/>
              </w:rPr>
            </w:pPr>
            <w:r>
              <w:rPr>
                <w:b/>
              </w:rPr>
              <w:t>December 2018</w:t>
            </w:r>
          </w:p>
        </w:tc>
        <w:tc>
          <w:tcPr>
            <w:tcW w:w="5436" w:type="dxa"/>
          </w:tcPr>
          <w:p w14:paraId="4AD39574" w14:textId="77777777" w:rsidR="00FB4D47" w:rsidRDefault="004B3FA8" w:rsidP="000D2DD8">
            <w:pPr>
              <w:rPr>
                <w:b/>
              </w:rPr>
            </w:pPr>
            <w:r>
              <w:rPr>
                <w:b/>
              </w:rPr>
              <w:t>Themes: w</w:t>
            </w:r>
            <w:r w:rsidR="00FB4D47">
              <w:rPr>
                <w:b/>
              </w:rPr>
              <w:t>inter, seasons</w:t>
            </w:r>
          </w:p>
          <w:p w14:paraId="7F33DD17" w14:textId="113664B0" w:rsidR="004B3FA8" w:rsidRDefault="00FB4D47" w:rsidP="000D2DD8">
            <w:pPr>
              <w:rPr>
                <w:b/>
              </w:rPr>
            </w:pPr>
            <w:r>
              <w:rPr>
                <w:b/>
              </w:rPr>
              <w:t>Holidays:</w:t>
            </w:r>
            <w:r w:rsidR="008F6550">
              <w:rPr>
                <w:b/>
              </w:rPr>
              <w:t xml:space="preserve"> </w:t>
            </w:r>
            <w:r w:rsidR="004B3FA8">
              <w:rPr>
                <w:b/>
              </w:rPr>
              <w:t xml:space="preserve">winter </w:t>
            </w:r>
            <w:r w:rsidR="008F6550">
              <w:rPr>
                <w:b/>
              </w:rPr>
              <w:t>holidays</w:t>
            </w:r>
          </w:p>
          <w:p w14:paraId="444E8BD8" w14:textId="6EC16D41" w:rsidR="008F6550" w:rsidRDefault="004B3FA8" w:rsidP="000D2DD8">
            <w:pPr>
              <w:rPr>
                <w:b/>
              </w:rPr>
            </w:pPr>
            <w:r>
              <w:rPr>
                <w:b/>
              </w:rPr>
              <w:t xml:space="preserve">Skills: </w:t>
            </w:r>
            <w:r w:rsidR="00FB4D47">
              <w:rPr>
                <w:b/>
              </w:rPr>
              <w:t>identify numbers</w:t>
            </w:r>
            <w:r w:rsidR="0040544E">
              <w:rPr>
                <w:b/>
              </w:rPr>
              <w:t xml:space="preserve"> 1-10</w:t>
            </w:r>
            <w:r w:rsidR="00FB4D47">
              <w:rPr>
                <w:b/>
              </w:rPr>
              <w:t xml:space="preserve"> (or beyond)</w:t>
            </w:r>
          </w:p>
          <w:p w14:paraId="06FF8D08" w14:textId="739F7717" w:rsidR="008F034F" w:rsidRPr="008F034F" w:rsidRDefault="008F034F" w:rsidP="008F034F">
            <w:pPr>
              <w:rPr>
                <w:b/>
                <w:color w:val="FF0000"/>
              </w:rPr>
            </w:pPr>
            <w:r>
              <w:rPr>
                <w:b/>
              </w:rPr>
              <w:t>*</w:t>
            </w:r>
            <w:r>
              <w:rPr>
                <w:b/>
                <w:color w:val="FF0000"/>
              </w:rPr>
              <w:t>School readiness assessment administered</w:t>
            </w:r>
          </w:p>
        </w:tc>
      </w:tr>
      <w:tr w:rsidR="008F6550" w14:paraId="227534AF" w14:textId="77777777" w:rsidTr="008F6550">
        <w:tc>
          <w:tcPr>
            <w:tcW w:w="2232" w:type="dxa"/>
          </w:tcPr>
          <w:p w14:paraId="5CB73C83" w14:textId="32195749" w:rsidR="008F6550" w:rsidRDefault="008F6550" w:rsidP="00397E9A">
            <w:pPr>
              <w:rPr>
                <w:b/>
              </w:rPr>
            </w:pPr>
            <w:r>
              <w:rPr>
                <w:b/>
              </w:rPr>
              <w:t>January 2019</w:t>
            </w:r>
          </w:p>
        </w:tc>
        <w:tc>
          <w:tcPr>
            <w:tcW w:w="5436" w:type="dxa"/>
          </w:tcPr>
          <w:p w14:paraId="78C237D4" w14:textId="77777777" w:rsidR="008F6550" w:rsidRDefault="004B3FA8" w:rsidP="0040544E">
            <w:pPr>
              <w:rPr>
                <w:b/>
              </w:rPr>
            </w:pPr>
            <w:r>
              <w:rPr>
                <w:b/>
              </w:rPr>
              <w:t xml:space="preserve">Themes: </w:t>
            </w:r>
            <w:r w:rsidR="008F6550">
              <w:rPr>
                <w:b/>
              </w:rPr>
              <w:t>Alphabet (letter of the day)</w:t>
            </w:r>
          </w:p>
          <w:p w14:paraId="0D895518" w14:textId="7ED6A466" w:rsidR="00FB4D47" w:rsidRDefault="00FB4D47" w:rsidP="0040544E">
            <w:pPr>
              <w:rPr>
                <w:b/>
              </w:rPr>
            </w:pPr>
            <w:r>
              <w:rPr>
                <w:b/>
              </w:rPr>
              <w:t>Holidays:</w:t>
            </w:r>
            <w:r w:rsidR="000E70FF">
              <w:rPr>
                <w:b/>
              </w:rPr>
              <w:t xml:space="preserve"> New Year’s Day, MLK Day</w:t>
            </w:r>
          </w:p>
          <w:p w14:paraId="7C995C41" w14:textId="4DE4B9A0" w:rsidR="004B3FA8" w:rsidRDefault="004B3FA8" w:rsidP="0040544E">
            <w:pPr>
              <w:rPr>
                <w:b/>
              </w:rPr>
            </w:pPr>
            <w:r>
              <w:rPr>
                <w:b/>
              </w:rPr>
              <w:t>Skills: letter identification</w:t>
            </w:r>
          </w:p>
        </w:tc>
      </w:tr>
      <w:tr w:rsidR="008F6550" w14:paraId="2C9EC216" w14:textId="77777777" w:rsidTr="008F6550">
        <w:tc>
          <w:tcPr>
            <w:tcW w:w="2232" w:type="dxa"/>
          </w:tcPr>
          <w:p w14:paraId="0572D5D9" w14:textId="77777777" w:rsidR="008F6550" w:rsidRDefault="008F6550" w:rsidP="00397E9A">
            <w:pPr>
              <w:rPr>
                <w:b/>
              </w:rPr>
            </w:pPr>
            <w:r>
              <w:rPr>
                <w:b/>
              </w:rPr>
              <w:t>February 2019</w:t>
            </w:r>
          </w:p>
        </w:tc>
        <w:tc>
          <w:tcPr>
            <w:tcW w:w="5436" w:type="dxa"/>
          </w:tcPr>
          <w:p w14:paraId="74170104" w14:textId="77777777" w:rsidR="00FB4D47" w:rsidRDefault="004B3FA8" w:rsidP="00397E9A">
            <w:pPr>
              <w:rPr>
                <w:b/>
              </w:rPr>
            </w:pPr>
            <w:r>
              <w:rPr>
                <w:b/>
              </w:rPr>
              <w:t xml:space="preserve">Themes: </w:t>
            </w:r>
            <w:r w:rsidR="00FB4D47">
              <w:rPr>
                <w:b/>
              </w:rPr>
              <w:t>community helpers</w:t>
            </w:r>
          </w:p>
          <w:p w14:paraId="4C110FFB" w14:textId="545EA0BC" w:rsidR="008F6550" w:rsidRDefault="00FB4D47" w:rsidP="00397E9A">
            <w:pPr>
              <w:rPr>
                <w:b/>
              </w:rPr>
            </w:pPr>
            <w:r>
              <w:rPr>
                <w:b/>
              </w:rPr>
              <w:t xml:space="preserve">Holidays: </w:t>
            </w:r>
            <w:r w:rsidR="008F6550">
              <w:rPr>
                <w:b/>
              </w:rPr>
              <w:t>Valentine’s Day</w:t>
            </w:r>
            <w:r w:rsidR="000E70FF">
              <w:rPr>
                <w:b/>
              </w:rPr>
              <w:t>, President’s Day, Groundhog’s Day</w:t>
            </w:r>
          </w:p>
          <w:p w14:paraId="2182A91F" w14:textId="459EE78D" w:rsidR="004B3FA8" w:rsidRDefault="004B3FA8" w:rsidP="00397E9A">
            <w:pPr>
              <w:rPr>
                <w:b/>
              </w:rPr>
            </w:pPr>
            <w:r>
              <w:rPr>
                <w:b/>
              </w:rPr>
              <w:t>Skills: shapes, patterns</w:t>
            </w:r>
          </w:p>
        </w:tc>
      </w:tr>
      <w:tr w:rsidR="008F6550" w14:paraId="3793C40E" w14:textId="77777777" w:rsidTr="008F6550">
        <w:tc>
          <w:tcPr>
            <w:tcW w:w="2232" w:type="dxa"/>
          </w:tcPr>
          <w:p w14:paraId="618885D4" w14:textId="318EECD7" w:rsidR="008F6550" w:rsidRDefault="008F6550" w:rsidP="00397E9A">
            <w:pPr>
              <w:rPr>
                <w:b/>
              </w:rPr>
            </w:pPr>
            <w:r>
              <w:rPr>
                <w:b/>
              </w:rPr>
              <w:t>March 2019</w:t>
            </w:r>
          </w:p>
        </w:tc>
        <w:tc>
          <w:tcPr>
            <w:tcW w:w="5436" w:type="dxa"/>
          </w:tcPr>
          <w:p w14:paraId="1FFB1085" w14:textId="77777777" w:rsidR="00FB4D47" w:rsidRDefault="004B3FA8" w:rsidP="00397E9A">
            <w:pPr>
              <w:rPr>
                <w:b/>
              </w:rPr>
            </w:pPr>
            <w:r>
              <w:rPr>
                <w:b/>
              </w:rPr>
              <w:t xml:space="preserve">Themes: </w:t>
            </w:r>
            <w:r w:rsidR="008F6550">
              <w:rPr>
                <w:b/>
              </w:rPr>
              <w:t>Spring, baby animals, weather</w:t>
            </w:r>
          </w:p>
          <w:p w14:paraId="4609181C" w14:textId="4D49412F" w:rsidR="004B3FA8" w:rsidRDefault="00FB4D47" w:rsidP="00397E9A">
            <w:pPr>
              <w:rPr>
                <w:b/>
              </w:rPr>
            </w:pPr>
            <w:r>
              <w:rPr>
                <w:b/>
              </w:rPr>
              <w:t>Holidays:</w:t>
            </w:r>
            <w:r w:rsidR="004B3FA8">
              <w:rPr>
                <w:b/>
              </w:rPr>
              <w:t xml:space="preserve"> St Patrick’s Day</w:t>
            </w:r>
            <w:r w:rsidR="000E70FF">
              <w:rPr>
                <w:b/>
              </w:rPr>
              <w:t>, Mardi Gras</w:t>
            </w:r>
          </w:p>
          <w:p w14:paraId="7D03158F" w14:textId="115BB5DD" w:rsidR="008F6550" w:rsidRDefault="004B3FA8" w:rsidP="00397E9A">
            <w:pPr>
              <w:rPr>
                <w:b/>
              </w:rPr>
            </w:pPr>
            <w:r>
              <w:rPr>
                <w:b/>
              </w:rPr>
              <w:t xml:space="preserve">Skills: </w:t>
            </w:r>
            <w:r w:rsidR="005E6B5E">
              <w:rPr>
                <w:b/>
              </w:rPr>
              <w:t>rhyming/poems</w:t>
            </w:r>
          </w:p>
          <w:p w14:paraId="4D830CED" w14:textId="7A5EFA9E" w:rsidR="008F034F" w:rsidRDefault="008F034F" w:rsidP="00397E9A">
            <w:pPr>
              <w:rPr>
                <w:b/>
              </w:rPr>
            </w:pPr>
            <w:r>
              <w:rPr>
                <w:b/>
              </w:rPr>
              <w:t>*</w:t>
            </w:r>
            <w:r>
              <w:rPr>
                <w:b/>
                <w:color w:val="FF0000"/>
              </w:rPr>
              <w:t>School readiness assessment administered</w:t>
            </w:r>
          </w:p>
        </w:tc>
      </w:tr>
      <w:tr w:rsidR="008F6550" w14:paraId="1361A8AA" w14:textId="77777777" w:rsidTr="008F6550">
        <w:tc>
          <w:tcPr>
            <w:tcW w:w="2232" w:type="dxa"/>
          </w:tcPr>
          <w:p w14:paraId="3AD50C67" w14:textId="65EEB326" w:rsidR="008F6550" w:rsidRDefault="008F6550" w:rsidP="00397E9A">
            <w:pPr>
              <w:rPr>
                <w:b/>
              </w:rPr>
            </w:pPr>
            <w:r>
              <w:rPr>
                <w:b/>
              </w:rPr>
              <w:t>April 2019</w:t>
            </w:r>
          </w:p>
        </w:tc>
        <w:tc>
          <w:tcPr>
            <w:tcW w:w="5436" w:type="dxa"/>
          </w:tcPr>
          <w:p w14:paraId="6E82D1D5" w14:textId="5BC2C469" w:rsidR="004B3FA8" w:rsidRDefault="004B3FA8" w:rsidP="00397E9A">
            <w:pPr>
              <w:rPr>
                <w:b/>
              </w:rPr>
            </w:pPr>
            <w:r>
              <w:rPr>
                <w:b/>
              </w:rPr>
              <w:t>Themes: b</w:t>
            </w:r>
            <w:r w:rsidR="008F6550">
              <w:rPr>
                <w:b/>
              </w:rPr>
              <w:t xml:space="preserve">ody parts, 5 senses, </w:t>
            </w:r>
            <w:r>
              <w:rPr>
                <w:b/>
              </w:rPr>
              <w:t>food groups</w:t>
            </w:r>
          </w:p>
          <w:p w14:paraId="59F5CC4E" w14:textId="0E568FB4" w:rsidR="00FB4D47" w:rsidRDefault="00FB4D47" w:rsidP="00397E9A">
            <w:pPr>
              <w:rPr>
                <w:b/>
              </w:rPr>
            </w:pPr>
            <w:r>
              <w:rPr>
                <w:b/>
              </w:rPr>
              <w:t>Holidays:</w:t>
            </w:r>
            <w:r w:rsidR="000E70FF">
              <w:rPr>
                <w:b/>
              </w:rPr>
              <w:t xml:space="preserve"> Earth Day</w:t>
            </w:r>
          </w:p>
          <w:p w14:paraId="1A49918E" w14:textId="68BC32F4" w:rsidR="008F6550" w:rsidRDefault="004B3FA8" w:rsidP="00397E9A">
            <w:pPr>
              <w:rPr>
                <w:b/>
              </w:rPr>
            </w:pPr>
            <w:r>
              <w:rPr>
                <w:b/>
              </w:rPr>
              <w:t xml:space="preserve">Skills: </w:t>
            </w:r>
            <w:r w:rsidR="00EB6DE9">
              <w:rPr>
                <w:b/>
              </w:rPr>
              <w:t>numbers 20-30, 1-1 counting</w:t>
            </w:r>
          </w:p>
        </w:tc>
      </w:tr>
      <w:tr w:rsidR="008F6550" w14:paraId="61F48588" w14:textId="77777777" w:rsidTr="008F6550">
        <w:tc>
          <w:tcPr>
            <w:tcW w:w="2232" w:type="dxa"/>
          </w:tcPr>
          <w:p w14:paraId="24903E74" w14:textId="2BB8B9CA" w:rsidR="008F6550" w:rsidRDefault="008F6550" w:rsidP="00397E9A">
            <w:pPr>
              <w:rPr>
                <w:b/>
              </w:rPr>
            </w:pPr>
            <w:r>
              <w:rPr>
                <w:b/>
              </w:rPr>
              <w:t>May 2019</w:t>
            </w:r>
          </w:p>
        </w:tc>
        <w:tc>
          <w:tcPr>
            <w:tcW w:w="5436" w:type="dxa"/>
          </w:tcPr>
          <w:p w14:paraId="505FC6A4" w14:textId="62051E62" w:rsidR="00FB4D47" w:rsidRDefault="00FB4D47" w:rsidP="00FB4D47">
            <w:pPr>
              <w:rPr>
                <w:b/>
              </w:rPr>
            </w:pPr>
            <w:r>
              <w:rPr>
                <w:b/>
              </w:rPr>
              <w:t>Themes: Fl</w:t>
            </w:r>
            <w:r w:rsidR="008F6550">
              <w:rPr>
                <w:b/>
              </w:rPr>
              <w:t>owers, trees, nature</w:t>
            </w:r>
          </w:p>
          <w:p w14:paraId="213E460A" w14:textId="29D3A7E3" w:rsidR="008F6550" w:rsidRDefault="00FB4D47" w:rsidP="00FB4D47">
            <w:pPr>
              <w:rPr>
                <w:b/>
              </w:rPr>
            </w:pPr>
            <w:r>
              <w:rPr>
                <w:b/>
              </w:rPr>
              <w:t xml:space="preserve">Holidays: </w:t>
            </w:r>
            <w:proofErr w:type="spellStart"/>
            <w:r w:rsidR="000E70FF">
              <w:rPr>
                <w:b/>
              </w:rPr>
              <w:t>Cinco</w:t>
            </w:r>
            <w:proofErr w:type="spellEnd"/>
            <w:r w:rsidR="000E70FF">
              <w:rPr>
                <w:b/>
              </w:rPr>
              <w:t xml:space="preserve"> de Mayo, </w:t>
            </w:r>
            <w:r w:rsidR="00EB6DE9">
              <w:rPr>
                <w:b/>
              </w:rPr>
              <w:t>Mother’s Day</w:t>
            </w:r>
          </w:p>
          <w:p w14:paraId="4CB8A090" w14:textId="796B919B" w:rsidR="00FB4D47" w:rsidRDefault="00FB4D47" w:rsidP="00FB4D47">
            <w:pPr>
              <w:rPr>
                <w:b/>
              </w:rPr>
            </w:pPr>
            <w:r>
              <w:rPr>
                <w:b/>
              </w:rPr>
              <w:t>Skills: relational words, sight words, 1-1 reading</w:t>
            </w:r>
          </w:p>
        </w:tc>
      </w:tr>
      <w:tr w:rsidR="008F6550" w14:paraId="51DF7331" w14:textId="77777777" w:rsidTr="008F6550">
        <w:tc>
          <w:tcPr>
            <w:tcW w:w="2232" w:type="dxa"/>
          </w:tcPr>
          <w:p w14:paraId="7CB3AEB5" w14:textId="77777777" w:rsidR="008F6550" w:rsidRDefault="008F6550" w:rsidP="00397E9A">
            <w:pPr>
              <w:rPr>
                <w:b/>
              </w:rPr>
            </w:pPr>
            <w:r>
              <w:rPr>
                <w:b/>
              </w:rPr>
              <w:t>June 2019</w:t>
            </w:r>
          </w:p>
        </w:tc>
        <w:tc>
          <w:tcPr>
            <w:tcW w:w="5436" w:type="dxa"/>
          </w:tcPr>
          <w:p w14:paraId="1836EA5D" w14:textId="77777777" w:rsidR="00FB4D47" w:rsidRDefault="00FB4D47" w:rsidP="00397E9A">
            <w:pPr>
              <w:rPr>
                <w:b/>
              </w:rPr>
            </w:pPr>
            <w:r>
              <w:rPr>
                <w:b/>
              </w:rPr>
              <w:t>Themes: s</w:t>
            </w:r>
            <w:r w:rsidR="008F6550">
              <w:rPr>
                <w:b/>
              </w:rPr>
              <w:t>ummer, oceans, beaches</w:t>
            </w:r>
          </w:p>
          <w:p w14:paraId="1AC49995" w14:textId="37DC6B7C" w:rsidR="00FB4D47" w:rsidRDefault="00FB4D47" w:rsidP="00397E9A">
            <w:pPr>
              <w:rPr>
                <w:b/>
              </w:rPr>
            </w:pPr>
            <w:r>
              <w:rPr>
                <w:b/>
              </w:rPr>
              <w:t>Holidays: Father’s Day</w:t>
            </w:r>
            <w:r w:rsidR="000E70FF">
              <w:rPr>
                <w:b/>
              </w:rPr>
              <w:t>, Flag Day</w:t>
            </w:r>
            <w:bookmarkStart w:id="0" w:name="_GoBack"/>
            <w:bookmarkEnd w:id="0"/>
          </w:p>
          <w:p w14:paraId="2E368BC4" w14:textId="7D9FB0CB" w:rsidR="008F6550" w:rsidRDefault="00FB4D47" w:rsidP="00397E9A">
            <w:pPr>
              <w:rPr>
                <w:b/>
              </w:rPr>
            </w:pPr>
            <w:r>
              <w:rPr>
                <w:b/>
              </w:rPr>
              <w:t xml:space="preserve">Skills: </w:t>
            </w:r>
            <w:r w:rsidR="00EB6DE9">
              <w:rPr>
                <w:b/>
              </w:rPr>
              <w:t>cutting/tracing</w:t>
            </w:r>
            <w:r>
              <w:rPr>
                <w:b/>
              </w:rPr>
              <w:t xml:space="preserve"> </w:t>
            </w:r>
          </w:p>
          <w:p w14:paraId="14426312" w14:textId="7D9CA216" w:rsidR="008F034F" w:rsidRDefault="008F034F" w:rsidP="00397E9A">
            <w:pPr>
              <w:rPr>
                <w:b/>
              </w:rPr>
            </w:pPr>
            <w:r>
              <w:rPr>
                <w:b/>
              </w:rPr>
              <w:t>*</w:t>
            </w:r>
            <w:r>
              <w:rPr>
                <w:b/>
                <w:color w:val="FF0000"/>
              </w:rPr>
              <w:t>School readiness assessment administered</w:t>
            </w:r>
          </w:p>
        </w:tc>
      </w:tr>
      <w:tr w:rsidR="008F6550" w14:paraId="1ABDE8B3" w14:textId="77777777" w:rsidTr="008F6550">
        <w:tc>
          <w:tcPr>
            <w:tcW w:w="2232" w:type="dxa"/>
          </w:tcPr>
          <w:p w14:paraId="04530DD9" w14:textId="0344B350" w:rsidR="008F6550" w:rsidRPr="00397E9A" w:rsidRDefault="008F6550" w:rsidP="00397E9A">
            <w:pPr>
              <w:rPr>
                <w:b/>
              </w:rPr>
            </w:pPr>
            <w:r>
              <w:rPr>
                <w:b/>
              </w:rPr>
              <w:t>July 2019</w:t>
            </w:r>
          </w:p>
        </w:tc>
        <w:tc>
          <w:tcPr>
            <w:tcW w:w="5436" w:type="dxa"/>
          </w:tcPr>
          <w:p w14:paraId="0146F8A8" w14:textId="77777777" w:rsidR="008F6550" w:rsidRPr="00397E9A" w:rsidRDefault="008F6550" w:rsidP="00397E9A">
            <w:r w:rsidRPr="00397E9A">
              <w:t>Summer camp</w:t>
            </w:r>
          </w:p>
        </w:tc>
      </w:tr>
      <w:tr w:rsidR="008F6550" w14:paraId="7B01C781" w14:textId="77777777" w:rsidTr="008F6550">
        <w:tc>
          <w:tcPr>
            <w:tcW w:w="2232" w:type="dxa"/>
          </w:tcPr>
          <w:p w14:paraId="0294E031" w14:textId="77777777" w:rsidR="008F6550" w:rsidRDefault="008F6550" w:rsidP="00397E9A">
            <w:pPr>
              <w:rPr>
                <w:b/>
              </w:rPr>
            </w:pPr>
            <w:r>
              <w:rPr>
                <w:b/>
              </w:rPr>
              <w:t>August 2019</w:t>
            </w:r>
          </w:p>
        </w:tc>
        <w:tc>
          <w:tcPr>
            <w:tcW w:w="5436" w:type="dxa"/>
          </w:tcPr>
          <w:p w14:paraId="24696985" w14:textId="77777777" w:rsidR="008F6550" w:rsidRPr="00397E9A" w:rsidRDefault="008F6550" w:rsidP="00397E9A">
            <w:r w:rsidRPr="00397E9A">
              <w:t>Summer camp</w:t>
            </w:r>
          </w:p>
        </w:tc>
      </w:tr>
    </w:tbl>
    <w:p w14:paraId="0E4F9132" w14:textId="77777777" w:rsidR="001F77D0" w:rsidRDefault="001F77D0"/>
    <w:sectPr w:rsidR="001F77D0" w:rsidSect="003773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786"/>
    <w:multiLevelType w:val="hybridMultilevel"/>
    <w:tmpl w:val="5F3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9A"/>
    <w:rsid w:val="000D2DD8"/>
    <w:rsid w:val="000E70FF"/>
    <w:rsid w:val="001B364F"/>
    <w:rsid w:val="001F77D0"/>
    <w:rsid w:val="003605BD"/>
    <w:rsid w:val="00377318"/>
    <w:rsid w:val="00397E9A"/>
    <w:rsid w:val="0040544E"/>
    <w:rsid w:val="004B3FA8"/>
    <w:rsid w:val="005E6B5E"/>
    <w:rsid w:val="008F034F"/>
    <w:rsid w:val="008F6550"/>
    <w:rsid w:val="00D3757D"/>
    <w:rsid w:val="00EB6DE9"/>
    <w:rsid w:val="00FB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FF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9A"/>
    <w:pPr>
      <w:ind w:left="720"/>
      <w:contextualSpacing/>
    </w:pPr>
  </w:style>
  <w:style w:type="table" w:styleId="TableGrid">
    <w:name w:val="Table Grid"/>
    <w:basedOn w:val="TableNormal"/>
    <w:uiPriority w:val="59"/>
    <w:rsid w:val="00397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9A"/>
    <w:pPr>
      <w:ind w:left="720"/>
      <w:contextualSpacing/>
    </w:pPr>
  </w:style>
  <w:style w:type="table" w:styleId="TableGrid">
    <w:name w:val="Table Grid"/>
    <w:basedOn w:val="TableNormal"/>
    <w:uiPriority w:val="59"/>
    <w:rsid w:val="00397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437</Words>
  <Characters>3024</Characters>
  <Application>Microsoft Macintosh Word</Application>
  <DocSecurity>0</DocSecurity>
  <Lines>232</Lines>
  <Paragraphs>101</Paragraphs>
  <ScaleCrop>false</ScaleCrop>
  <Company>Morris Jeff Community School</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Williams</dc:creator>
  <cp:keywords/>
  <dc:description/>
  <cp:lastModifiedBy>Jamie Williams</cp:lastModifiedBy>
  <cp:revision>8</cp:revision>
  <dcterms:created xsi:type="dcterms:W3CDTF">2018-06-13T17:32:00Z</dcterms:created>
  <dcterms:modified xsi:type="dcterms:W3CDTF">2018-08-22T16:21:00Z</dcterms:modified>
</cp:coreProperties>
</file>